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57DE8" w14:textId="42B4AB44" w:rsidR="008E72E0" w:rsidRPr="00E53BBA" w:rsidRDefault="008E72E0" w:rsidP="008E72E0">
      <w:pPr>
        <w:widowControl/>
        <w:tabs>
          <w:tab w:val="right" w:pos="9630"/>
        </w:tabs>
        <w:wordWrap/>
        <w:autoSpaceDE/>
        <w:autoSpaceDN/>
        <w:jc w:val="left"/>
        <w:rPr>
          <w:rFonts w:ascii="Arial" w:hAnsi="Arial" w:cs="Arial"/>
          <w:b/>
          <w:bCs/>
          <w:sz w:val="28"/>
        </w:rPr>
      </w:pPr>
      <w:bookmarkStart w:id="0" w:name="OLE_LINK1"/>
      <w:bookmarkStart w:id="1" w:name="OLE_LINK2"/>
      <w:bookmarkStart w:id="2" w:name="OLE_LINK6"/>
      <w:bookmarkStart w:id="3" w:name="OLE_LINK7"/>
      <w:r>
        <w:rPr>
          <w:rFonts w:ascii="Arial" w:hAnsi="Arial" w:cs="Arial"/>
          <w:b/>
          <w:bCs/>
          <w:sz w:val="28"/>
        </w:rPr>
        <w:t xml:space="preserve">3GPP TSG RAN WG1 </w:t>
      </w:r>
      <w:r w:rsidRPr="00E53BBA">
        <w:rPr>
          <w:rFonts w:ascii="Arial" w:hAnsi="Arial" w:cs="Arial"/>
          <w:b/>
          <w:bCs/>
          <w:sz w:val="28"/>
        </w:rPr>
        <w:t>NB-</w:t>
      </w:r>
      <w:proofErr w:type="spellStart"/>
      <w:r w:rsidRPr="00E53BBA">
        <w:rPr>
          <w:rFonts w:ascii="Arial" w:hAnsi="Arial" w:cs="Arial"/>
          <w:b/>
          <w:bCs/>
          <w:sz w:val="28"/>
        </w:rPr>
        <w:t>IoT</w:t>
      </w:r>
      <w:proofErr w:type="spellEnd"/>
      <w:r w:rsidRPr="00E53BBA">
        <w:rPr>
          <w:rFonts w:ascii="Arial" w:hAnsi="Arial" w:cs="Arial"/>
          <w:b/>
          <w:bCs/>
          <w:sz w:val="28"/>
        </w:rPr>
        <w:t xml:space="preserve"> Ad-Hoc </w:t>
      </w:r>
      <w:r>
        <w:rPr>
          <w:rFonts w:ascii="Arial" w:hAnsi="Arial" w:cs="Arial"/>
          <w:b/>
          <w:bCs/>
          <w:sz w:val="28"/>
        </w:rPr>
        <w:t>Meeting</w:t>
      </w:r>
      <w:r w:rsidRPr="00E53BBA">
        <w:rPr>
          <w:rFonts w:ascii="Arial" w:hAnsi="Arial" w:cs="Arial"/>
          <w:b/>
          <w:bCs/>
          <w:sz w:val="28"/>
        </w:rPr>
        <w:t xml:space="preserve">                         R1-16</w:t>
      </w:r>
      <w:r w:rsidR="006C066F">
        <w:rPr>
          <w:rFonts w:ascii="Arial" w:hAnsi="Arial" w:cs="Arial"/>
          <w:b/>
          <w:bCs/>
          <w:sz w:val="28"/>
        </w:rPr>
        <w:t>1933</w:t>
      </w:r>
    </w:p>
    <w:bookmarkEnd w:id="0"/>
    <w:bookmarkEnd w:id="1"/>
    <w:p w14:paraId="1A1C1EF3" w14:textId="77777777" w:rsidR="008E72E0" w:rsidRPr="00E53BBA" w:rsidRDefault="008E72E0" w:rsidP="008E72E0">
      <w:pPr>
        <w:pStyle w:val="Header"/>
        <w:spacing w:before="120"/>
        <w:rPr>
          <w:rFonts w:ascii="Arial" w:hAnsi="Arial" w:cs="Arial"/>
          <w:b/>
          <w:bCs/>
          <w:sz w:val="24"/>
        </w:rPr>
      </w:pPr>
      <w:r w:rsidRPr="00E53BBA">
        <w:rPr>
          <w:rFonts w:ascii="Arial" w:hAnsi="Arial" w:cs="Arial"/>
          <w:b/>
          <w:bCs/>
          <w:sz w:val="24"/>
        </w:rPr>
        <w:t xml:space="preserve">Sophia </w:t>
      </w:r>
      <w:proofErr w:type="spellStart"/>
      <w:r w:rsidRPr="00E53BBA">
        <w:rPr>
          <w:rFonts w:ascii="Arial" w:hAnsi="Arial" w:cs="Arial"/>
          <w:b/>
          <w:bCs/>
          <w:sz w:val="24"/>
        </w:rPr>
        <w:t>Antipolis</w:t>
      </w:r>
      <w:proofErr w:type="spellEnd"/>
      <w:r w:rsidRPr="00E53BBA">
        <w:rPr>
          <w:rFonts w:ascii="Arial" w:hAnsi="Arial" w:cs="Arial"/>
          <w:b/>
          <w:bCs/>
          <w:sz w:val="24"/>
        </w:rPr>
        <w:t>, France</w:t>
      </w:r>
    </w:p>
    <w:p w14:paraId="43DC18CF" w14:textId="77777777" w:rsidR="008E72E0" w:rsidRPr="00E53BBA" w:rsidRDefault="008E72E0" w:rsidP="008E72E0">
      <w:pPr>
        <w:pStyle w:val="Header"/>
        <w:spacing w:before="120"/>
        <w:rPr>
          <w:rFonts w:ascii="Arial" w:hAnsi="Arial" w:cs="Arial"/>
          <w:b/>
          <w:bCs/>
          <w:sz w:val="24"/>
        </w:rPr>
      </w:pPr>
      <w:r w:rsidRPr="00E53BBA">
        <w:rPr>
          <w:rFonts w:ascii="Arial" w:hAnsi="Arial" w:cs="Arial"/>
          <w:b/>
          <w:bCs/>
          <w:sz w:val="24"/>
        </w:rPr>
        <w:t>22nd - 24th March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0E012102"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347EA1">
        <w:rPr>
          <w:rFonts w:ascii="Arial" w:hAnsi="Arial" w:cs="Arial"/>
          <w:snapToGrid w:val="0"/>
          <w:sz w:val="24"/>
        </w:rPr>
        <w:t>2.</w:t>
      </w:r>
      <w:r w:rsidR="0007420C">
        <w:rPr>
          <w:rFonts w:ascii="Arial" w:hAnsi="Arial" w:cs="Arial"/>
          <w:snapToGrid w:val="0"/>
          <w:sz w:val="24"/>
        </w:rPr>
        <w:t>2</w:t>
      </w:r>
      <w:r w:rsidR="00347EA1">
        <w:rPr>
          <w:rFonts w:ascii="Arial" w:hAnsi="Arial" w:cs="Arial"/>
          <w:snapToGrid w:val="0"/>
          <w:sz w:val="24"/>
        </w:rPr>
        <w:t>.</w:t>
      </w:r>
      <w:r w:rsidR="008E72E0">
        <w:rPr>
          <w:rFonts w:ascii="Arial" w:hAnsi="Arial" w:cs="Arial"/>
          <w:snapToGrid w:val="0"/>
          <w:sz w:val="24"/>
        </w:rPr>
        <w:t>2</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7777777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w:t>
      </w:r>
      <w:r w:rsidR="00B41F98">
        <w:rPr>
          <w:rFonts w:ascii="Arial" w:hAnsi="Arial" w:cs="Arial"/>
          <w:snapToGrid w:val="0"/>
          <w:sz w:val="24"/>
        </w:rPr>
        <w:t>PDCCH</w:t>
      </w:r>
      <w:r w:rsidR="00347EA1">
        <w:rPr>
          <w:rFonts w:ascii="Arial" w:hAnsi="Arial" w:cs="Arial"/>
          <w:snapToGrid w:val="0"/>
          <w:sz w:val="24"/>
        </w:rPr>
        <w:t xml:space="preserve"> design</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2FE2C14" w14:textId="2B9C45E5"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8D73FA">
        <w:rPr>
          <w:szCs w:val="22"/>
          <w:lang w:val="en-US"/>
        </w:rPr>
        <w:t>4</w:t>
      </w:r>
      <w:r w:rsidR="009A54BD">
        <w:rPr>
          <w:szCs w:val="22"/>
          <w:lang w:val="en-US"/>
        </w:rPr>
        <w:t xml:space="preserve">, </w:t>
      </w:r>
      <w:r w:rsidR="000A397A">
        <w:rPr>
          <w:szCs w:val="22"/>
          <w:lang w:val="en-US"/>
        </w:rPr>
        <w:t xml:space="preserve">the following </w:t>
      </w:r>
      <w:r w:rsidR="00F66672">
        <w:rPr>
          <w:szCs w:val="22"/>
          <w:lang w:val="en-US"/>
        </w:rPr>
        <w:t>agreements have been made</w:t>
      </w:r>
      <w:r w:rsidR="00A56AC7">
        <w:rPr>
          <w:szCs w:val="22"/>
          <w:lang w:val="en-US"/>
        </w:rPr>
        <w:t>:</w:t>
      </w:r>
      <w:r w:rsidR="005107DF">
        <w:rPr>
          <w:szCs w:val="22"/>
          <w:lang w:val="en-US"/>
        </w:rPr>
        <w:t xml:space="preserve"> </w:t>
      </w:r>
    </w:p>
    <w:p w14:paraId="6BEDBBC7" w14:textId="77777777" w:rsidR="008135E6" w:rsidRDefault="008135E6" w:rsidP="006A53EE">
      <w:pPr>
        <w:pStyle w:val="LGTdoc0"/>
        <w:spacing w:afterLines="0" w:after="120" w:line="240" w:lineRule="auto"/>
        <w:rPr>
          <w:szCs w:val="22"/>
          <w:lang w:val="en-US"/>
        </w:rPr>
      </w:pPr>
    </w:p>
    <w:p w14:paraId="1A49AA33" w14:textId="77777777" w:rsidR="004C2CDA" w:rsidRDefault="004C2CDA" w:rsidP="004C2CDA">
      <w:pPr>
        <w:rPr>
          <w:b/>
          <w:szCs w:val="20"/>
          <w:u w:val="single"/>
        </w:rPr>
      </w:pPr>
      <w:r>
        <w:rPr>
          <w:b/>
          <w:szCs w:val="20"/>
          <w:highlight w:val="green"/>
          <w:u w:val="single"/>
        </w:rPr>
        <w:t>Agreements:</w:t>
      </w:r>
    </w:p>
    <w:p w14:paraId="352C6DAC"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DL and UL scheduling delays are indicated in DCI</w:t>
      </w:r>
    </w:p>
    <w:p w14:paraId="04782ACB" w14:textId="4961467C" w:rsidR="009F02A2" w:rsidRPr="009F02A2" w:rsidRDefault="009F02A2" w:rsidP="009F02A2">
      <w:pPr>
        <w:pStyle w:val="ListParagraph"/>
        <w:numPr>
          <w:ilvl w:val="2"/>
          <w:numId w:val="38"/>
        </w:numPr>
        <w:overflowPunct w:val="0"/>
        <w:autoSpaceDE w:val="0"/>
        <w:autoSpaceDN w:val="0"/>
        <w:adjustRightInd w:val="0"/>
        <w:spacing w:after="120"/>
        <w:ind w:leftChars="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 xml:space="preserve">number of delay values that can be signaled for the UL scheduling delay is less than the number of values for the DL </w:t>
      </w:r>
    </w:p>
    <w:p w14:paraId="110E4FEB" w14:textId="77777777" w:rsidR="009F02A2" w:rsidRPr="009F02A2" w:rsidRDefault="009F02A2" w:rsidP="009F02A2">
      <w:pPr>
        <w:pStyle w:val="ListParagraph"/>
        <w:numPr>
          <w:ilvl w:val="2"/>
          <w:numId w:val="38"/>
        </w:numPr>
        <w:overflowPunct w:val="0"/>
        <w:autoSpaceDE w:val="0"/>
        <w:autoSpaceDN w:val="0"/>
        <w:adjustRightInd w:val="0"/>
        <w:spacing w:after="120"/>
        <w:ind w:leftChars="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FFS the number of values and the sets of values</w:t>
      </w:r>
    </w:p>
    <w:p w14:paraId="6D1C9740"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 xml:space="preserve">Mapping of 2 CCEs: Upper 6 subcarriers are allocated to one CCE and lower 6 subcarriers are allocated to the other CCE within a PRB pair. </w:t>
      </w:r>
    </w:p>
    <w:p w14:paraId="7CE36AE2"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NB-PDCCH is punctured on REs used for CSI-RS in the in-band case</w:t>
      </w:r>
    </w:p>
    <w:p w14:paraId="3B884B06" w14:textId="4AD5E14A"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No signaling of CSI-RS configurations is provided to NB-</w:t>
      </w:r>
      <w:proofErr w:type="spellStart"/>
      <w:r w:rsidRPr="009F02A2">
        <w:rPr>
          <w:rFonts w:ascii="Times New Roman" w:eastAsia="Batang" w:hAnsi="Times New Roman" w:cs="Times New Roman"/>
          <w:snapToGrid w:val="0"/>
          <w:sz w:val="22"/>
          <w:szCs w:val="22"/>
        </w:rPr>
        <w:t>IoT</w:t>
      </w:r>
      <w:proofErr w:type="spellEnd"/>
      <w:r w:rsidRPr="009F02A2">
        <w:rPr>
          <w:rFonts w:ascii="Times New Roman" w:eastAsia="Batang" w:hAnsi="Times New Roman" w:cs="Times New Roman"/>
          <w:snapToGrid w:val="0"/>
          <w:sz w:val="22"/>
          <w:szCs w:val="22"/>
        </w:rPr>
        <w:t xml:space="preserve"> UEs.</w:t>
      </w:r>
    </w:p>
    <w:p w14:paraId="76B306CF"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CSS is defined for RAR (as well as paging)</w:t>
      </w:r>
    </w:p>
    <w:p w14:paraId="4D19270A"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UE is not required to simultaneously monitor NB-PDCCH USS and CSS</w:t>
      </w:r>
    </w:p>
    <w:p w14:paraId="58FB7D94"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Max aggregation level for NB-PDCCH: 2</w:t>
      </w:r>
    </w:p>
    <w:p w14:paraId="430D7387" w14:textId="77777777" w:rsidR="009F02A2" w:rsidRPr="009F02A2" w:rsidRDefault="009F02A2" w:rsidP="009F02A2">
      <w:pPr>
        <w:pStyle w:val="ListParagraph"/>
        <w:numPr>
          <w:ilvl w:val="2"/>
          <w:numId w:val="38"/>
        </w:numPr>
        <w:overflowPunct w:val="0"/>
        <w:autoSpaceDE w:val="0"/>
        <w:autoSpaceDN w:val="0"/>
        <w:adjustRightInd w:val="0"/>
        <w:spacing w:after="120"/>
        <w:ind w:leftChars="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Repetition is only applied in case AL=2</w:t>
      </w:r>
    </w:p>
    <w:p w14:paraId="7615D6EF"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For USS, UE only searches in its configured set of ALs and numbers of repetitions of PDCCH</w:t>
      </w:r>
    </w:p>
    <w:p w14:paraId="3EE3874F"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 xml:space="preserve">When AL = 2 is used, two NB-CCEs of the same UE are in the same </w:t>
      </w:r>
      <w:proofErr w:type="spellStart"/>
      <w:r w:rsidRPr="009F02A2">
        <w:rPr>
          <w:rFonts w:ascii="Times New Roman" w:eastAsia="Batang" w:hAnsi="Times New Roman" w:cs="Times New Roman"/>
          <w:snapToGrid w:val="0"/>
          <w:sz w:val="22"/>
          <w:szCs w:val="22"/>
        </w:rPr>
        <w:t>subframe</w:t>
      </w:r>
      <w:proofErr w:type="spellEnd"/>
    </w:p>
    <w:p w14:paraId="39CABE89" w14:textId="77777777" w:rsidR="009F02A2" w:rsidRPr="009F02A2" w:rsidRDefault="009F02A2" w:rsidP="009F02A2">
      <w:pPr>
        <w:pStyle w:val="ListParagraph"/>
        <w:numPr>
          <w:ilvl w:val="0"/>
          <w:numId w:val="38"/>
        </w:numPr>
        <w:overflowPunct w:val="0"/>
        <w:autoSpaceDE w:val="0"/>
        <w:autoSpaceDN w:val="0"/>
        <w:adjustRightInd w:val="0"/>
        <w:spacing w:after="120"/>
        <w:ind w:leftChars="0" w:left="400" w:hanging="40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For blind decoding, UE is not required to monitor more than:</w:t>
      </w:r>
    </w:p>
    <w:p w14:paraId="31FC69A2" w14:textId="77777777" w:rsidR="009F02A2" w:rsidRPr="009F02A2" w:rsidRDefault="009F02A2" w:rsidP="009F02A2">
      <w:pPr>
        <w:pStyle w:val="ListParagraph"/>
        <w:numPr>
          <w:ilvl w:val="2"/>
          <w:numId w:val="38"/>
        </w:numPr>
        <w:overflowPunct w:val="0"/>
        <w:autoSpaceDE w:val="0"/>
        <w:autoSpaceDN w:val="0"/>
        <w:adjustRightInd w:val="0"/>
        <w:spacing w:after="120"/>
        <w:ind w:leftChars="0"/>
        <w:contextualSpacing/>
        <w:jc w:val="both"/>
        <w:textAlignment w:val="baseline"/>
        <w:rPr>
          <w:rFonts w:ascii="Times New Roman" w:eastAsia="Batang" w:hAnsi="Times New Roman" w:cs="Times New Roman"/>
          <w:snapToGrid w:val="0"/>
          <w:sz w:val="22"/>
          <w:szCs w:val="22"/>
        </w:rPr>
      </w:pPr>
      <w:r w:rsidRPr="009F02A2">
        <w:rPr>
          <w:rFonts w:ascii="Times New Roman" w:eastAsia="Batang" w:hAnsi="Times New Roman" w:cs="Times New Roman"/>
          <w:snapToGrid w:val="0"/>
          <w:sz w:val="22"/>
          <w:szCs w:val="22"/>
        </w:rPr>
        <w:t xml:space="preserve">3 NB-PDCCH blind decoding candidates in any </w:t>
      </w:r>
      <w:proofErr w:type="spellStart"/>
      <w:r w:rsidRPr="009F02A2">
        <w:rPr>
          <w:rFonts w:ascii="Times New Roman" w:eastAsia="Batang" w:hAnsi="Times New Roman" w:cs="Times New Roman"/>
          <w:snapToGrid w:val="0"/>
          <w:sz w:val="22"/>
          <w:szCs w:val="22"/>
        </w:rPr>
        <w:t>subframe</w:t>
      </w:r>
      <w:proofErr w:type="spellEnd"/>
      <w:r w:rsidRPr="009F02A2">
        <w:rPr>
          <w:rFonts w:ascii="Times New Roman" w:eastAsia="Batang" w:hAnsi="Times New Roman" w:cs="Times New Roman"/>
          <w:snapToGrid w:val="0"/>
          <w:sz w:val="22"/>
          <w:szCs w:val="22"/>
        </w:rPr>
        <w:t xml:space="preserve"> when there is no NB-PDCCH repetition, and </w:t>
      </w:r>
    </w:p>
    <w:p w14:paraId="26573154" w14:textId="3B6D39DA" w:rsidR="004C2CDA" w:rsidRPr="009F02A2" w:rsidRDefault="009F02A2" w:rsidP="009F02A2">
      <w:pPr>
        <w:pStyle w:val="LGTdoc0"/>
        <w:numPr>
          <w:ilvl w:val="2"/>
          <w:numId w:val="38"/>
        </w:numPr>
        <w:spacing w:afterLines="0" w:after="120" w:line="240" w:lineRule="auto"/>
        <w:rPr>
          <w:snapToGrid w:val="0"/>
          <w:kern w:val="0"/>
          <w:szCs w:val="22"/>
          <w:lang w:val="en-US"/>
        </w:rPr>
      </w:pPr>
      <w:r w:rsidRPr="009F02A2">
        <w:rPr>
          <w:snapToGrid w:val="0"/>
          <w:kern w:val="0"/>
          <w:szCs w:val="22"/>
          <w:lang w:val="en-US"/>
        </w:rPr>
        <w:t xml:space="preserve">4 NB-PDCCH blind decoding candidates in any </w:t>
      </w:r>
      <w:proofErr w:type="spellStart"/>
      <w:r w:rsidRPr="009F02A2">
        <w:rPr>
          <w:snapToGrid w:val="0"/>
          <w:kern w:val="0"/>
          <w:szCs w:val="22"/>
          <w:lang w:val="en-US"/>
        </w:rPr>
        <w:t>subframe</w:t>
      </w:r>
      <w:proofErr w:type="spellEnd"/>
      <w:r w:rsidRPr="009F02A2">
        <w:rPr>
          <w:snapToGrid w:val="0"/>
          <w:kern w:val="0"/>
          <w:szCs w:val="22"/>
          <w:lang w:val="en-US"/>
        </w:rPr>
        <w:t xml:space="preserve"> when there is NB-PDCCH repetition of any of the candidates in the </w:t>
      </w:r>
      <w:proofErr w:type="spellStart"/>
      <w:r w:rsidRPr="009F02A2">
        <w:rPr>
          <w:snapToGrid w:val="0"/>
          <w:kern w:val="0"/>
          <w:szCs w:val="22"/>
          <w:lang w:val="en-US"/>
        </w:rPr>
        <w:t>subframe</w:t>
      </w:r>
      <w:proofErr w:type="spellEnd"/>
    </w:p>
    <w:p w14:paraId="7A0C2CCB" w14:textId="6B53D420" w:rsidR="007748F7" w:rsidRDefault="005107DF" w:rsidP="007748F7">
      <w:pPr>
        <w:pStyle w:val="BodyText"/>
        <w:spacing w:after="120"/>
        <w:rPr>
          <w:rFonts w:eastAsia="SimSun"/>
          <w:lang w:eastAsia="zh-CN"/>
        </w:rPr>
      </w:pPr>
      <w:r w:rsidRPr="005107DF">
        <w:rPr>
          <w:szCs w:val="22"/>
        </w:rPr>
        <w:t>In this contribution,</w:t>
      </w:r>
      <w:r w:rsidR="0010698B">
        <w:rPr>
          <w:szCs w:val="22"/>
        </w:rPr>
        <w:t xml:space="preserve"> we provide our view on the </w:t>
      </w:r>
      <w:r w:rsidR="00B41F98">
        <w:rPr>
          <w:szCs w:val="22"/>
        </w:rPr>
        <w:t>control channel</w:t>
      </w:r>
      <w:r w:rsidR="009F02A2">
        <w:rPr>
          <w:szCs w:val="22"/>
        </w:rPr>
        <w:t xml:space="preserve"> and DCI</w:t>
      </w:r>
      <w:r w:rsidR="00B41F98">
        <w:rPr>
          <w:szCs w:val="22"/>
        </w:rPr>
        <w:t xml:space="preserve"> for</w:t>
      </w:r>
      <w:r w:rsidR="0052060A">
        <w:rPr>
          <w:szCs w:val="22"/>
        </w:rPr>
        <w:t xml:space="preserve"> NB-</w:t>
      </w:r>
      <w:proofErr w:type="spellStart"/>
      <w:r w:rsidR="0052060A">
        <w:rPr>
          <w:szCs w:val="22"/>
        </w:rPr>
        <w:t>IoT</w:t>
      </w:r>
      <w:proofErr w:type="spellEnd"/>
      <w:r w:rsidR="00B41F98">
        <w:rPr>
          <w:szCs w:val="22"/>
        </w:rPr>
        <w:t>.</w:t>
      </w:r>
    </w:p>
    <w:p w14:paraId="401F5A50" w14:textId="77777777" w:rsidR="005107DF" w:rsidRPr="005107DF" w:rsidRDefault="005107DF" w:rsidP="005107DF">
      <w:pPr>
        <w:pStyle w:val="LGTdoc0"/>
        <w:spacing w:afterLines="0" w:after="120" w:line="240" w:lineRule="auto"/>
        <w:rPr>
          <w:szCs w:val="22"/>
          <w:lang w:val="en-US"/>
        </w:rPr>
      </w:pPr>
    </w:p>
    <w:p w14:paraId="0DD87E91" w14:textId="59479B04" w:rsidR="00547160" w:rsidRDefault="009F02A2"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Search space construction</w:t>
      </w:r>
    </w:p>
    <w:p w14:paraId="5FF1C60C" w14:textId="06887C87" w:rsidR="009F02A2" w:rsidRDefault="009F02A2" w:rsidP="009F02A2">
      <w:pPr>
        <w:pStyle w:val="LGTdoc1"/>
        <w:spacing w:beforeLines="0" w:before="120" w:after="220" w:afterAutospacing="0"/>
        <w:rPr>
          <w:b w:val="0"/>
          <w:sz w:val="22"/>
          <w:szCs w:val="22"/>
          <w:lang w:val="en-US"/>
        </w:rPr>
      </w:pPr>
      <w:r>
        <w:rPr>
          <w:b w:val="0"/>
          <w:sz w:val="22"/>
          <w:szCs w:val="22"/>
          <w:lang w:val="en-US"/>
        </w:rPr>
        <w:t>For NB-</w:t>
      </w:r>
      <w:proofErr w:type="spellStart"/>
      <w:r>
        <w:rPr>
          <w:b w:val="0"/>
          <w:sz w:val="22"/>
          <w:szCs w:val="22"/>
          <w:lang w:val="en-US"/>
        </w:rPr>
        <w:t>IoT</w:t>
      </w:r>
      <w:proofErr w:type="spellEnd"/>
      <w:r>
        <w:rPr>
          <w:b w:val="0"/>
          <w:sz w:val="22"/>
          <w:szCs w:val="22"/>
          <w:lang w:val="en-US"/>
        </w:rPr>
        <w:t xml:space="preserve"> we propose to follow a similar search space construction as </w:t>
      </w:r>
      <w:proofErr w:type="spellStart"/>
      <w:r>
        <w:rPr>
          <w:b w:val="0"/>
          <w:sz w:val="22"/>
          <w:szCs w:val="22"/>
          <w:lang w:val="en-US"/>
        </w:rPr>
        <w:t>eMTC</w:t>
      </w:r>
      <w:proofErr w:type="spellEnd"/>
      <w:r>
        <w:rPr>
          <w:b w:val="0"/>
          <w:sz w:val="22"/>
          <w:szCs w:val="22"/>
          <w:lang w:val="en-US"/>
        </w:rPr>
        <w:t xml:space="preserve">: a UE is configured with </w:t>
      </w:r>
      <w:proofErr w:type="gramStart"/>
      <w:r>
        <w:rPr>
          <w:b w:val="0"/>
          <w:sz w:val="22"/>
          <w:szCs w:val="22"/>
          <w:lang w:val="en-US"/>
        </w:rPr>
        <w:t>an</w:t>
      </w:r>
      <w:proofErr w:type="gramEnd"/>
      <w:r>
        <w:rPr>
          <w:b w:val="0"/>
          <w:sz w:val="22"/>
          <w:szCs w:val="22"/>
          <w:lang w:val="en-US"/>
        </w:rPr>
        <w:t xml:space="preserve">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oMath>
      <w:r>
        <w:rPr>
          <w:b w:val="0"/>
          <w:sz w:val="22"/>
          <w:szCs w:val="22"/>
          <w:lang w:val="en-US"/>
        </w:rPr>
        <w:t xml:space="preserve"> value, and the aggregation levels, repetition levels are derived from this, similarly to eMTC. From the limit of 4BD per UE and the agreement of L=2 for repetition, we have the following proposal for search space for unicast and random access:</w:t>
      </w:r>
    </w:p>
    <w:p w14:paraId="70F5B675" w14:textId="37845358" w:rsidR="009F02A2" w:rsidRDefault="00B44E2E" w:rsidP="00B44E2E">
      <w:pPr>
        <w:pStyle w:val="LGTdoc1"/>
        <w:numPr>
          <w:ilvl w:val="0"/>
          <w:numId w:val="39"/>
        </w:numPr>
        <w:spacing w:beforeLines="0" w:before="120" w:after="220" w:afterAutospacing="0"/>
        <w:rPr>
          <w:b w:val="0"/>
          <w:sz w:val="22"/>
          <w:szCs w:val="22"/>
          <w:lang w:val="en-US"/>
        </w:rPr>
      </w:pPr>
      <w:proofErr w:type="gramStart"/>
      <w:r>
        <w:rPr>
          <w:b w:val="0"/>
          <w:sz w:val="22"/>
          <w:szCs w:val="22"/>
          <w:lang w:val="en-US"/>
        </w:rPr>
        <w:t xml:space="preserve">If </w:t>
      </w:r>
      <w:proofErr w:type="gramEnd"/>
      <m:oMath>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r>
          <m:rPr>
            <m:sty m:val="bi"/>
          </m:rPr>
          <w:rPr>
            <w:rFonts w:ascii="Cambria Math" w:hAnsi="Cambria Math"/>
            <w:sz w:val="22"/>
            <w:szCs w:val="22"/>
            <w:lang w:val="en-US"/>
          </w:rPr>
          <m:t>=1</m:t>
        </m:r>
      </m:oMath>
      <w:r>
        <w:rPr>
          <w:b w:val="0"/>
          <w:sz w:val="22"/>
          <w:szCs w:val="22"/>
          <w:lang w:val="en-US"/>
        </w:rPr>
        <w:t>, monitor two candidates of L=1, and one candidate of L=2.</w:t>
      </w:r>
    </w:p>
    <w:p w14:paraId="3FBB9E03" w14:textId="6AC4039C" w:rsidR="00B44E2E" w:rsidRDefault="00B44E2E" w:rsidP="00B44E2E">
      <w:pPr>
        <w:pStyle w:val="LGTdoc1"/>
        <w:numPr>
          <w:ilvl w:val="0"/>
          <w:numId w:val="39"/>
        </w:numPr>
        <w:spacing w:beforeLines="0" w:before="120" w:after="220" w:afterAutospacing="0"/>
        <w:rPr>
          <w:b w:val="0"/>
          <w:sz w:val="22"/>
          <w:szCs w:val="22"/>
          <w:lang w:val="en-US"/>
        </w:rPr>
      </w:pPr>
      <w:r>
        <w:rPr>
          <w:b w:val="0"/>
          <w:sz w:val="22"/>
          <w:szCs w:val="22"/>
          <w:lang w:val="en-US"/>
        </w:rPr>
        <w:t xml:space="preserve">If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r>
          <m:rPr>
            <m:sty m:val="bi"/>
          </m:rPr>
          <w:rPr>
            <w:rFonts w:ascii="Cambria Math" w:hAnsi="Cambria Math"/>
            <w:sz w:val="22"/>
            <w:szCs w:val="22"/>
            <w:lang w:val="en-US"/>
          </w:rPr>
          <m:t>=2</m:t>
        </m:r>
      </m:oMath>
      <w:r>
        <w:rPr>
          <w:b w:val="0"/>
          <w:sz w:val="22"/>
          <w:szCs w:val="22"/>
          <w:lang w:val="en-US"/>
        </w:rPr>
        <w:t xml:space="preserve">, monitor candidates with R=1,2 </w:t>
      </w:r>
    </w:p>
    <w:p w14:paraId="7FED671B" w14:textId="369C49F5" w:rsidR="00B44E2E" w:rsidRDefault="00B44E2E" w:rsidP="00B44E2E">
      <w:pPr>
        <w:pStyle w:val="LGTdoc1"/>
        <w:numPr>
          <w:ilvl w:val="0"/>
          <w:numId w:val="39"/>
        </w:numPr>
        <w:spacing w:beforeLines="0" w:before="120" w:after="220" w:afterAutospacing="0"/>
        <w:rPr>
          <w:b w:val="0"/>
          <w:sz w:val="22"/>
          <w:szCs w:val="22"/>
          <w:lang w:val="en-US"/>
        </w:rPr>
      </w:pPr>
      <w:r>
        <w:rPr>
          <w:b w:val="0"/>
          <w:sz w:val="22"/>
          <w:szCs w:val="22"/>
          <w:lang w:val="en-US"/>
        </w:rPr>
        <w:t xml:space="preserve">If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r>
          <m:rPr>
            <m:sty m:val="bi"/>
          </m:rPr>
          <w:rPr>
            <w:rFonts w:ascii="Cambria Math" w:hAnsi="Cambria Math"/>
            <w:sz w:val="22"/>
            <w:szCs w:val="22"/>
            <w:lang w:val="en-US"/>
          </w:rPr>
          <m:t>=4</m:t>
        </m:r>
      </m:oMath>
      <w:r>
        <w:rPr>
          <w:b w:val="0"/>
          <w:sz w:val="22"/>
          <w:szCs w:val="22"/>
          <w:lang w:val="en-US"/>
        </w:rPr>
        <w:t>, monitor candidates with R=1,2,4</w:t>
      </w:r>
    </w:p>
    <w:p w14:paraId="23A8BAB5" w14:textId="4610A3DA" w:rsidR="00B44E2E" w:rsidRDefault="00B44E2E" w:rsidP="00B44E2E">
      <w:pPr>
        <w:pStyle w:val="LGTdoc1"/>
        <w:numPr>
          <w:ilvl w:val="0"/>
          <w:numId w:val="39"/>
        </w:numPr>
        <w:spacing w:beforeLines="0" w:before="120" w:after="220" w:afterAutospacing="0"/>
        <w:rPr>
          <w:b w:val="0"/>
          <w:sz w:val="22"/>
          <w:szCs w:val="22"/>
          <w:lang w:val="en-US"/>
        </w:rPr>
      </w:pPr>
      <w:r>
        <w:rPr>
          <w:b w:val="0"/>
          <w:sz w:val="22"/>
          <w:szCs w:val="22"/>
          <w:lang w:val="en-US"/>
        </w:rPr>
        <w:t xml:space="preserve">If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r>
          <m:rPr>
            <m:sty m:val="bi"/>
          </m:rPr>
          <w:rPr>
            <w:rFonts w:ascii="Cambria Math" w:hAnsi="Cambria Math"/>
            <w:sz w:val="22"/>
            <w:szCs w:val="22"/>
            <w:lang w:val="en-US"/>
          </w:rPr>
          <m:t>≥8</m:t>
        </m:r>
      </m:oMath>
      <w:r>
        <w:rPr>
          <w:b w:val="0"/>
          <w:sz w:val="22"/>
          <w:szCs w:val="22"/>
          <w:lang w:val="en-US"/>
        </w:rPr>
        <w:t>, monitor candidates with R=</w:t>
      </w:r>
      <m:oMath>
        <m:f>
          <m:fPr>
            <m:ctrlPr>
              <w:rPr>
                <w:rFonts w:ascii="Cambria Math" w:hAnsi="Cambria Math"/>
                <w:b w:val="0"/>
                <w:i/>
                <w:sz w:val="22"/>
                <w:szCs w:val="22"/>
                <w:lang w:val="en-US"/>
              </w:rPr>
            </m:ctrlPr>
          </m:fPr>
          <m:num>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r>
              <m:rPr>
                <m:sty m:val="bi"/>
              </m:rPr>
              <w:rPr>
                <w:rFonts w:ascii="Cambria Math" w:hAnsi="Cambria Math"/>
                <w:sz w:val="22"/>
                <w:szCs w:val="22"/>
                <w:lang w:val="en-US"/>
              </w:rPr>
              <m:t>8</m:t>
            </m:r>
          </m:den>
        </m:f>
        <m:r>
          <m:rPr>
            <m:sty m:val="bi"/>
          </m:rPr>
          <w:rPr>
            <w:rFonts w:ascii="Cambria Math" w:hAnsi="Cambria Math"/>
            <w:sz w:val="22"/>
            <w:szCs w:val="22"/>
            <w:lang w:val="en-US"/>
          </w:rPr>
          <m:t>,</m:t>
        </m:r>
        <m:f>
          <m:fPr>
            <m:ctrlPr>
              <w:rPr>
                <w:rFonts w:ascii="Cambria Math" w:hAnsi="Cambria Math"/>
                <w:b w:val="0"/>
                <w:i/>
                <w:sz w:val="22"/>
                <w:szCs w:val="22"/>
                <w:lang w:val="en-US"/>
              </w:rPr>
            </m:ctrlPr>
          </m:fPr>
          <m:num>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r>
              <m:rPr>
                <m:sty m:val="bi"/>
              </m:rPr>
              <w:rPr>
                <w:rFonts w:ascii="Cambria Math" w:hAnsi="Cambria Math"/>
                <w:sz w:val="22"/>
                <w:szCs w:val="22"/>
                <w:lang w:val="en-US"/>
              </w:rPr>
              <m:t>4</m:t>
            </m:r>
          </m:den>
        </m:f>
        <m:r>
          <m:rPr>
            <m:sty m:val="bi"/>
          </m:rPr>
          <w:rPr>
            <w:rFonts w:ascii="Cambria Math" w:hAnsi="Cambria Math"/>
            <w:sz w:val="22"/>
            <w:szCs w:val="22"/>
            <w:lang w:val="en-US"/>
          </w:rPr>
          <m:t>,</m:t>
        </m:r>
        <m:f>
          <m:fPr>
            <m:ctrlPr>
              <w:rPr>
                <w:rFonts w:ascii="Cambria Math" w:hAnsi="Cambria Math"/>
                <w:b w:val="0"/>
                <w:i/>
                <w:sz w:val="22"/>
                <w:szCs w:val="22"/>
                <w:lang w:val="en-US"/>
              </w:rPr>
            </m:ctrlPr>
          </m:fPr>
          <m:num>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r>
              <m:rPr>
                <m:sty m:val="bi"/>
              </m:rPr>
              <w:rPr>
                <w:rFonts w:ascii="Cambria Math" w:hAnsi="Cambria Math"/>
                <w:sz w:val="22"/>
                <w:szCs w:val="22"/>
                <w:lang w:val="en-US"/>
              </w:rPr>
              <m:t>2</m:t>
            </m:r>
          </m:den>
        </m:f>
        <m:r>
          <m:rPr>
            <m:sty m:val="bi"/>
          </m:rPr>
          <w:rPr>
            <w:rFonts w:ascii="Cambria Math" w:hAnsi="Cambria Math"/>
            <w:sz w:val="22"/>
            <w:szCs w:val="22"/>
            <w:lang w:val="en-US"/>
          </w:rPr>
          <m:t>,</m:t>
        </m:r>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oMath>
    </w:p>
    <w:p w14:paraId="1A75E2A3" w14:textId="5943B12D" w:rsidR="00B44E2E" w:rsidRDefault="00B44E2E" w:rsidP="00B44E2E">
      <w:pPr>
        <w:pStyle w:val="LGTdoc1"/>
        <w:spacing w:beforeLines="0" w:before="120" w:after="220" w:afterAutospacing="0"/>
        <w:rPr>
          <w:b w:val="0"/>
          <w:sz w:val="22"/>
          <w:szCs w:val="22"/>
          <w:lang w:val="en-US"/>
        </w:rPr>
      </w:pPr>
      <w:r>
        <w:rPr>
          <w:b w:val="0"/>
          <w:sz w:val="22"/>
          <w:szCs w:val="22"/>
          <w:lang w:val="en-US"/>
        </w:rPr>
        <w:lastRenderedPageBreak/>
        <w:t xml:space="preserve">Similarly to </w:t>
      </w:r>
      <w:proofErr w:type="spellStart"/>
      <w:r>
        <w:rPr>
          <w:b w:val="0"/>
          <w:sz w:val="22"/>
          <w:szCs w:val="22"/>
          <w:lang w:val="en-US"/>
        </w:rPr>
        <w:t>eMTC</w:t>
      </w:r>
      <w:proofErr w:type="spellEnd"/>
      <w:r>
        <w:rPr>
          <w:b w:val="0"/>
          <w:sz w:val="22"/>
          <w:szCs w:val="22"/>
          <w:lang w:val="en-US"/>
        </w:rPr>
        <w:t xml:space="preserve">, to gain scheduling flexibility, a candidate with repetition level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oMath>
      <w:r>
        <w:rPr>
          <w:b w:val="0"/>
          <w:sz w:val="22"/>
          <w:szCs w:val="22"/>
          <w:lang w:val="en-US"/>
        </w:rPr>
        <w:t xml:space="preserve"> starts every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oMath>
      <w:r>
        <w:rPr>
          <w:b w:val="0"/>
          <w:sz w:val="22"/>
          <w:szCs w:val="22"/>
          <w:lang w:val="en-US"/>
        </w:rPr>
        <w:t xml:space="preserve"> subframes (Option 1 in Figure 1)</w:t>
      </w:r>
      <w:r w:rsidR="00036F94">
        <w:rPr>
          <w:b w:val="0"/>
          <w:sz w:val="22"/>
          <w:szCs w:val="22"/>
          <w:lang w:val="en-US"/>
        </w:rPr>
        <w:t>.</w:t>
      </w:r>
    </w:p>
    <w:p w14:paraId="7CBF7DA2" w14:textId="2977869E" w:rsidR="00036F94" w:rsidRDefault="00036F94" w:rsidP="00B44E2E">
      <w:pPr>
        <w:pStyle w:val="LGTdoc1"/>
        <w:spacing w:beforeLines="0" w:before="120" w:after="220" w:afterAutospacing="0"/>
        <w:rPr>
          <w:b w:val="0"/>
          <w:sz w:val="22"/>
          <w:szCs w:val="22"/>
          <w:lang w:val="en-US"/>
        </w:rPr>
      </w:pPr>
      <w:r>
        <w:rPr>
          <w:b w:val="0"/>
          <w:sz w:val="22"/>
          <w:szCs w:val="22"/>
          <w:lang w:val="en-US"/>
        </w:rPr>
        <w:t>For paging a similar approach can be followed, but with the constraint that the NPDCCH should not start in the middle of the NB</w:t>
      </w:r>
      <w:r w:rsidR="00A74531">
        <w:rPr>
          <w:b w:val="0"/>
          <w:sz w:val="22"/>
          <w:szCs w:val="22"/>
          <w:lang w:val="en-US"/>
        </w:rPr>
        <w:t>-</w:t>
      </w:r>
      <w:r>
        <w:rPr>
          <w:b w:val="0"/>
          <w:sz w:val="22"/>
          <w:szCs w:val="22"/>
          <w:lang w:val="en-US"/>
        </w:rPr>
        <w:t>PDCCH period (i.e., option 2 in Figure 1). This allows the UE to go back to DRX when being in good coverage conditions if no N</w:t>
      </w:r>
      <w:r w:rsidR="00A74531">
        <w:rPr>
          <w:b w:val="0"/>
          <w:sz w:val="22"/>
          <w:szCs w:val="22"/>
          <w:lang w:val="en-US"/>
        </w:rPr>
        <w:t>B-</w:t>
      </w:r>
      <w:r>
        <w:rPr>
          <w:b w:val="0"/>
          <w:sz w:val="22"/>
          <w:szCs w:val="22"/>
          <w:lang w:val="en-US"/>
        </w:rPr>
        <w:t>PDCCH is detected.</w:t>
      </w:r>
    </w:p>
    <w:p w14:paraId="0C0608D8" w14:textId="77777777" w:rsidR="00B44E2E" w:rsidRDefault="00B44E2E" w:rsidP="00B44E2E">
      <w:pPr>
        <w:pStyle w:val="LGTdoc1"/>
        <w:spacing w:beforeLines="0" w:before="120" w:after="220" w:afterAutospacing="0"/>
        <w:rPr>
          <w:b w:val="0"/>
          <w:sz w:val="22"/>
          <w:szCs w:val="22"/>
          <w:lang w:val="en-US"/>
        </w:rPr>
      </w:pPr>
    </w:p>
    <w:p w14:paraId="239B1B8D" w14:textId="77777777" w:rsidR="00B44E2E" w:rsidRDefault="00B44E2E" w:rsidP="00B44E2E">
      <w:pPr>
        <w:pStyle w:val="LGTdoc1"/>
        <w:keepNext/>
        <w:spacing w:beforeLines="0" w:before="120" w:after="220" w:afterAutospacing="0"/>
        <w:jc w:val="center"/>
      </w:pPr>
      <w:r>
        <w:rPr>
          <w:b w:val="0"/>
          <w:sz w:val="22"/>
          <w:szCs w:val="22"/>
          <w:lang w:val="en-US"/>
        </w:rPr>
        <w:object w:dxaOrig="5991" w:dyaOrig="2313" w14:anchorId="203AB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157.75pt" o:ole="">
            <v:imagedata r:id="rId14" o:title=""/>
          </v:shape>
          <o:OLEObject Type="Embed" ProgID="Visio.Drawing.11" ShapeID="_x0000_i1025" DrawAspect="Content" ObjectID="_1519633352" r:id="rId15"/>
        </w:object>
      </w:r>
    </w:p>
    <w:p w14:paraId="107CC75E" w14:textId="5CD517B5" w:rsidR="00B44E2E" w:rsidRDefault="00B44E2E" w:rsidP="00B44E2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Options for search space configuration</w:t>
      </w:r>
    </w:p>
    <w:p w14:paraId="523431D5" w14:textId="48CAB553" w:rsidR="00B44E2E" w:rsidRPr="009F02A2" w:rsidRDefault="00B44E2E" w:rsidP="00B44E2E">
      <w:pPr>
        <w:pStyle w:val="LGTdoc1"/>
        <w:spacing w:beforeLines="0" w:before="120" w:after="220" w:afterAutospacing="0"/>
        <w:jc w:val="center"/>
        <w:rPr>
          <w:b w:val="0"/>
          <w:sz w:val="22"/>
          <w:szCs w:val="22"/>
          <w:lang w:val="en-US"/>
        </w:rPr>
      </w:pPr>
    </w:p>
    <w:p w14:paraId="1002422A" w14:textId="1A0DBC08" w:rsidR="009F02A2" w:rsidRDefault="009F02A2" w:rsidP="00036F94">
      <w:pPr>
        <w:pStyle w:val="LGTdoc1"/>
        <w:spacing w:beforeLines="0" w:before="120" w:after="220" w:afterAutospacing="0"/>
        <w:rPr>
          <w:b w:val="0"/>
          <w:sz w:val="22"/>
          <w:szCs w:val="22"/>
          <w:lang w:val="en-US"/>
        </w:rPr>
      </w:pPr>
      <w:r w:rsidRPr="009F02A2">
        <w:rPr>
          <w:sz w:val="22"/>
          <w:szCs w:val="22"/>
          <w:u w:val="single"/>
          <w:lang w:val="en-US"/>
        </w:rPr>
        <w:t>Proposal 1:</w:t>
      </w:r>
      <w:r>
        <w:rPr>
          <w:sz w:val="22"/>
          <w:szCs w:val="22"/>
          <w:u w:val="single"/>
          <w:lang w:val="en-US"/>
        </w:rPr>
        <w:t xml:space="preserve"> </w:t>
      </w:r>
      <w:r>
        <w:rPr>
          <w:b w:val="0"/>
          <w:sz w:val="22"/>
          <w:szCs w:val="22"/>
          <w:lang w:val="en-US"/>
        </w:rPr>
        <w:t>Follow similar mech</w:t>
      </w:r>
      <w:r w:rsidR="00036F94">
        <w:rPr>
          <w:b w:val="0"/>
          <w:sz w:val="22"/>
          <w:szCs w:val="22"/>
          <w:lang w:val="en-US"/>
        </w:rPr>
        <w:t xml:space="preserve">anism as </w:t>
      </w:r>
      <w:proofErr w:type="spellStart"/>
      <w:r w:rsidR="00036F94">
        <w:rPr>
          <w:b w:val="0"/>
          <w:sz w:val="22"/>
          <w:szCs w:val="22"/>
          <w:lang w:val="en-US"/>
        </w:rPr>
        <w:t>eMTC</w:t>
      </w:r>
      <w:proofErr w:type="spellEnd"/>
      <w:r w:rsidR="00976992">
        <w:rPr>
          <w:b w:val="0"/>
          <w:sz w:val="22"/>
          <w:szCs w:val="22"/>
          <w:lang w:val="en-US"/>
        </w:rPr>
        <w:t xml:space="preserve"> for search space configuration, with Option 1 (Fig 1) for USS and CSS for RAR/Msg4, and Option 2 (Fig 1) for paging.</w:t>
      </w:r>
    </w:p>
    <w:p w14:paraId="296A1E0A" w14:textId="77777777" w:rsidR="00976992" w:rsidRDefault="00976992" w:rsidP="00036F94">
      <w:pPr>
        <w:pStyle w:val="LGTdoc1"/>
        <w:spacing w:beforeLines="0" w:before="120" w:after="220" w:afterAutospacing="0"/>
        <w:rPr>
          <w:b w:val="0"/>
          <w:sz w:val="22"/>
          <w:szCs w:val="22"/>
          <w:lang w:val="en-US"/>
        </w:rPr>
      </w:pPr>
      <w:r>
        <w:rPr>
          <w:b w:val="0"/>
          <w:sz w:val="22"/>
          <w:szCs w:val="22"/>
          <w:lang w:val="en-US"/>
        </w:rPr>
        <w:t xml:space="preserve">Also, it is necessary to somehow remove ambiguity due to early decoding at the UE side. We propose to use the same mechanism as </w:t>
      </w:r>
      <w:proofErr w:type="spellStart"/>
      <w:r>
        <w:rPr>
          <w:b w:val="0"/>
          <w:sz w:val="22"/>
          <w:szCs w:val="22"/>
          <w:lang w:val="en-US"/>
        </w:rPr>
        <w:t>eMTC</w:t>
      </w:r>
      <w:proofErr w:type="spellEnd"/>
      <w:r>
        <w:rPr>
          <w:b w:val="0"/>
          <w:sz w:val="22"/>
          <w:szCs w:val="22"/>
          <w:lang w:val="en-US"/>
        </w:rPr>
        <w:t xml:space="preserve"> and include a field in DCI to signal the repetition number</w:t>
      </w:r>
    </w:p>
    <w:p w14:paraId="6D02A8AC" w14:textId="54999A8D" w:rsidR="00976992" w:rsidRPr="00976992" w:rsidRDefault="00976992" w:rsidP="00036F94">
      <w:pPr>
        <w:pStyle w:val="LGTdoc1"/>
        <w:spacing w:beforeLines="0" w:before="120" w:after="220" w:afterAutospacing="0"/>
        <w:rPr>
          <w:sz w:val="22"/>
          <w:szCs w:val="22"/>
          <w:u w:val="single"/>
          <w:lang w:val="en-US"/>
        </w:rPr>
      </w:pPr>
      <w:r w:rsidRPr="00976992">
        <w:rPr>
          <w:sz w:val="22"/>
          <w:szCs w:val="22"/>
          <w:u w:val="single"/>
          <w:lang w:val="en-US"/>
        </w:rPr>
        <w:t xml:space="preserve">Proposal </w:t>
      </w:r>
      <w:proofErr w:type="gramStart"/>
      <w:r w:rsidRPr="00976992">
        <w:rPr>
          <w:sz w:val="22"/>
          <w:szCs w:val="22"/>
          <w:u w:val="single"/>
          <w:lang w:val="en-US"/>
        </w:rPr>
        <w:t xml:space="preserve">2 </w:t>
      </w:r>
      <w:r>
        <w:rPr>
          <w:sz w:val="22"/>
          <w:szCs w:val="22"/>
          <w:u w:val="single"/>
          <w:lang w:val="en-US"/>
        </w:rPr>
        <w:t>:</w:t>
      </w:r>
      <w:proofErr w:type="gramEnd"/>
      <w:r>
        <w:rPr>
          <w:sz w:val="22"/>
          <w:szCs w:val="22"/>
          <w:u w:val="single"/>
          <w:lang w:val="en-US"/>
        </w:rPr>
        <w:t xml:space="preserve"> </w:t>
      </w:r>
      <w:r>
        <w:rPr>
          <w:b w:val="0"/>
          <w:sz w:val="22"/>
          <w:szCs w:val="22"/>
          <w:lang w:val="en-US"/>
        </w:rPr>
        <w:t>Include a field in DCI signaling the repetition number to avoid ambiguity when early decoding.</w:t>
      </w:r>
    </w:p>
    <w:p w14:paraId="69DD330B" w14:textId="77777777" w:rsidR="009F02A2" w:rsidRDefault="009F02A2" w:rsidP="00337FF9">
      <w:pPr>
        <w:pStyle w:val="LGTdoc1"/>
        <w:spacing w:beforeLines="0" w:before="120" w:after="220" w:afterAutospacing="0"/>
        <w:ind w:left="432"/>
        <w:rPr>
          <w:sz w:val="22"/>
          <w:szCs w:val="22"/>
          <w:u w:val="single"/>
          <w:lang w:val="en-US"/>
        </w:rPr>
      </w:pPr>
    </w:p>
    <w:p w14:paraId="67F0F56B" w14:textId="6962BF25" w:rsidR="009F02A2" w:rsidRDefault="00036F94" w:rsidP="009F02A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Dynamic indication of </w:t>
      </w:r>
      <w:r w:rsidR="00CD44FA">
        <w:rPr>
          <w:rFonts w:ascii="Arial" w:hAnsi="Arial" w:cs="Arial"/>
          <w:lang w:val="en-US"/>
        </w:rPr>
        <w:t>N</w:t>
      </w:r>
      <w:r>
        <w:rPr>
          <w:rFonts w:ascii="Arial" w:hAnsi="Arial" w:cs="Arial"/>
          <w:lang w:val="en-US"/>
        </w:rPr>
        <w:t>PDSCH repetition</w:t>
      </w:r>
    </w:p>
    <w:p w14:paraId="29BCF41C" w14:textId="4223D520" w:rsidR="009F02A2" w:rsidRDefault="00976992" w:rsidP="00976992">
      <w:pPr>
        <w:pStyle w:val="LGTdoc1"/>
        <w:spacing w:beforeLines="0" w:before="120" w:after="220" w:afterAutospacing="0"/>
        <w:rPr>
          <w:b w:val="0"/>
          <w:sz w:val="22"/>
          <w:szCs w:val="22"/>
          <w:lang w:val="en-US"/>
        </w:rPr>
      </w:pPr>
      <w:r w:rsidRPr="00976992">
        <w:rPr>
          <w:b w:val="0"/>
          <w:sz w:val="22"/>
          <w:szCs w:val="22"/>
          <w:lang w:val="en-US"/>
        </w:rPr>
        <w:t xml:space="preserve">Similarly </w:t>
      </w:r>
      <w:r>
        <w:rPr>
          <w:b w:val="0"/>
          <w:sz w:val="22"/>
          <w:szCs w:val="22"/>
          <w:lang w:val="en-US"/>
        </w:rPr>
        <w:t xml:space="preserve">to </w:t>
      </w:r>
      <w:proofErr w:type="spellStart"/>
      <w:r>
        <w:rPr>
          <w:b w:val="0"/>
          <w:sz w:val="22"/>
          <w:szCs w:val="22"/>
          <w:lang w:val="en-US"/>
        </w:rPr>
        <w:t>eMTC</w:t>
      </w:r>
      <w:proofErr w:type="spellEnd"/>
      <w:r>
        <w:rPr>
          <w:b w:val="0"/>
          <w:sz w:val="22"/>
          <w:szCs w:val="22"/>
          <w:lang w:val="en-US"/>
        </w:rPr>
        <w:t>, it is desirable to have the flexibility of dynamically changing the PDSCH/PUSCH repetition for different assignments. Thus, we propose to include a field in DCI that signals this repetition number. In order to reduce the payload of PDSCH (or increase the flexibility for the same number of bits), we propose to tie together the N</w:t>
      </w:r>
      <w:r w:rsidR="00A74531">
        <w:rPr>
          <w:b w:val="0"/>
          <w:sz w:val="22"/>
          <w:szCs w:val="22"/>
          <w:lang w:val="en-US"/>
        </w:rPr>
        <w:t>B-</w:t>
      </w:r>
      <w:r>
        <w:rPr>
          <w:b w:val="0"/>
          <w:sz w:val="22"/>
          <w:szCs w:val="22"/>
          <w:lang w:val="en-US"/>
        </w:rPr>
        <w:t>PDCCH repetition level and the PDSCH repetition level. For example, consider that we want to use 2 bits to signal the repetition level for NPDCCH (i.e., four different repetitions can be signaled R1</w:t>
      </w:r>
      <w:proofErr w:type="gramStart"/>
      <w:r>
        <w:rPr>
          <w:b w:val="0"/>
          <w:sz w:val="22"/>
          <w:szCs w:val="22"/>
          <w:lang w:val="en-US"/>
        </w:rPr>
        <w:t>, …,</w:t>
      </w:r>
      <w:proofErr w:type="gramEnd"/>
      <w:r>
        <w:rPr>
          <w:b w:val="0"/>
          <w:sz w:val="22"/>
          <w:szCs w:val="22"/>
          <w:lang w:val="en-US"/>
        </w:rPr>
        <w:t xml:space="preserve"> R4) and another 2 bits to signal the repetition level for PDSCH. We can interpret the two bits for PDSCH depending on the signaled N</w:t>
      </w:r>
      <w:r w:rsidR="00A74531">
        <w:rPr>
          <w:b w:val="0"/>
          <w:sz w:val="22"/>
          <w:szCs w:val="22"/>
          <w:lang w:val="en-US"/>
        </w:rPr>
        <w:t>B-</w:t>
      </w:r>
      <w:r>
        <w:rPr>
          <w:b w:val="0"/>
          <w:sz w:val="22"/>
          <w:szCs w:val="22"/>
          <w:lang w:val="en-US"/>
        </w:rPr>
        <w:t>PDCCH repetition level as follows:</w:t>
      </w:r>
    </w:p>
    <w:tbl>
      <w:tblPr>
        <w:tblStyle w:val="TableGrid"/>
        <w:tblW w:w="0" w:type="auto"/>
        <w:tblLook w:val="04A0" w:firstRow="1" w:lastRow="0" w:firstColumn="1" w:lastColumn="0" w:noHBand="0" w:noVBand="1"/>
      </w:tblPr>
      <w:tblGrid>
        <w:gridCol w:w="4681"/>
        <w:gridCol w:w="4681"/>
      </w:tblGrid>
      <w:tr w:rsidR="00976992" w14:paraId="1284D64B" w14:textId="77777777" w:rsidTr="00976992">
        <w:tc>
          <w:tcPr>
            <w:tcW w:w="4681" w:type="dxa"/>
          </w:tcPr>
          <w:p w14:paraId="65CC927E" w14:textId="3DA89EFD" w:rsidR="00976992" w:rsidRDefault="00976992" w:rsidP="00976992">
            <w:pPr>
              <w:pStyle w:val="LGTdoc1"/>
              <w:spacing w:beforeLines="0" w:before="120" w:after="220" w:afterAutospacing="0"/>
              <w:rPr>
                <w:b w:val="0"/>
                <w:sz w:val="22"/>
                <w:szCs w:val="22"/>
                <w:lang w:val="en-US"/>
              </w:rPr>
            </w:pPr>
            <w:r>
              <w:rPr>
                <w:b w:val="0"/>
                <w:sz w:val="22"/>
                <w:szCs w:val="22"/>
                <w:lang w:val="en-US"/>
              </w:rPr>
              <w:t>NPDCCH repetition value</w:t>
            </w:r>
          </w:p>
        </w:tc>
        <w:tc>
          <w:tcPr>
            <w:tcW w:w="4681" w:type="dxa"/>
          </w:tcPr>
          <w:p w14:paraId="741CDE30" w14:textId="2E36139D" w:rsidR="00976992" w:rsidRDefault="00976992" w:rsidP="00976992">
            <w:pPr>
              <w:pStyle w:val="LGTdoc1"/>
              <w:spacing w:beforeLines="0" w:before="120" w:after="220" w:afterAutospacing="0"/>
              <w:rPr>
                <w:b w:val="0"/>
                <w:sz w:val="22"/>
                <w:szCs w:val="22"/>
                <w:lang w:val="en-US"/>
              </w:rPr>
            </w:pPr>
            <w:r>
              <w:rPr>
                <w:b w:val="0"/>
                <w:sz w:val="22"/>
                <w:szCs w:val="22"/>
                <w:lang w:val="en-US"/>
              </w:rPr>
              <w:t>Possible PDSCH repetitions</w:t>
            </w:r>
          </w:p>
        </w:tc>
      </w:tr>
      <w:tr w:rsidR="00976992" w14:paraId="1A52580C" w14:textId="77777777" w:rsidTr="00976992">
        <w:tc>
          <w:tcPr>
            <w:tcW w:w="4681" w:type="dxa"/>
          </w:tcPr>
          <w:p w14:paraId="0D1DC2A8" w14:textId="4DF27848" w:rsidR="00976992" w:rsidRDefault="00976992" w:rsidP="00976992">
            <w:pPr>
              <w:pStyle w:val="LGTdoc1"/>
              <w:spacing w:beforeLines="0" w:before="120" w:after="220" w:afterAutospacing="0"/>
              <w:rPr>
                <w:b w:val="0"/>
                <w:sz w:val="22"/>
                <w:szCs w:val="22"/>
                <w:lang w:val="en-US"/>
              </w:rPr>
            </w:pPr>
            <w:r>
              <w:rPr>
                <w:b w:val="0"/>
                <w:sz w:val="22"/>
                <w:szCs w:val="22"/>
                <w:lang w:val="en-US"/>
              </w:rPr>
              <w:t>R1</w:t>
            </w:r>
          </w:p>
        </w:tc>
        <w:tc>
          <w:tcPr>
            <w:tcW w:w="4681" w:type="dxa"/>
          </w:tcPr>
          <w:p w14:paraId="49C15E7A" w14:textId="483BF8C3" w:rsidR="00976992" w:rsidRDefault="00976992" w:rsidP="00976992">
            <w:pPr>
              <w:pStyle w:val="LGTdoc1"/>
              <w:spacing w:beforeLines="0" w:before="120" w:after="220" w:afterAutospacing="0"/>
              <w:rPr>
                <w:b w:val="0"/>
                <w:sz w:val="22"/>
                <w:szCs w:val="22"/>
                <w:lang w:val="en-US"/>
              </w:rPr>
            </w:pPr>
            <w:r>
              <w:rPr>
                <w:b w:val="0"/>
                <w:sz w:val="22"/>
                <w:szCs w:val="22"/>
                <w:lang w:val="en-US"/>
              </w:rPr>
              <w:t>R1,..,R4</w:t>
            </w:r>
          </w:p>
        </w:tc>
      </w:tr>
      <w:tr w:rsidR="00976992" w14:paraId="43261763" w14:textId="77777777" w:rsidTr="00976992">
        <w:tc>
          <w:tcPr>
            <w:tcW w:w="4681" w:type="dxa"/>
          </w:tcPr>
          <w:p w14:paraId="64088326" w14:textId="69FD511F" w:rsidR="00976992" w:rsidRDefault="00976992" w:rsidP="00976992">
            <w:pPr>
              <w:pStyle w:val="LGTdoc1"/>
              <w:spacing w:beforeLines="0" w:before="120" w:after="220" w:afterAutospacing="0"/>
              <w:rPr>
                <w:b w:val="0"/>
                <w:sz w:val="22"/>
                <w:szCs w:val="22"/>
                <w:lang w:val="en-US"/>
              </w:rPr>
            </w:pPr>
            <w:r>
              <w:rPr>
                <w:b w:val="0"/>
                <w:sz w:val="22"/>
                <w:szCs w:val="22"/>
                <w:lang w:val="en-US"/>
              </w:rPr>
              <w:t>R2</w:t>
            </w:r>
          </w:p>
        </w:tc>
        <w:tc>
          <w:tcPr>
            <w:tcW w:w="4681" w:type="dxa"/>
          </w:tcPr>
          <w:p w14:paraId="359C2AE3" w14:textId="3FC320F0" w:rsidR="00976992" w:rsidRDefault="00976992" w:rsidP="00976992">
            <w:pPr>
              <w:pStyle w:val="LGTdoc1"/>
              <w:spacing w:beforeLines="0" w:before="120" w:after="220" w:afterAutospacing="0"/>
              <w:rPr>
                <w:b w:val="0"/>
                <w:sz w:val="22"/>
                <w:szCs w:val="22"/>
                <w:lang w:val="en-US"/>
              </w:rPr>
            </w:pPr>
            <w:r>
              <w:rPr>
                <w:b w:val="0"/>
                <w:sz w:val="22"/>
                <w:szCs w:val="22"/>
                <w:lang w:val="en-US"/>
              </w:rPr>
              <w:t>R3,..,R6</w:t>
            </w:r>
          </w:p>
        </w:tc>
      </w:tr>
      <w:tr w:rsidR="00976992" w14:paraId="2EF984FF" w14:textId="77777777" w:rsidTr="00976992">
        <w:tc>
          <w:tcPr>
            <w:tcW w:w="4681" w:type="dxa"/>
          </w:tcPr>
          <w:p w14:paraId="275C1166" w14:textId="361E12D7" w:rsidR="00976992" w:rsidRDefault="00976992" w:rsidP="00976992">
            <w:pPr>
              <w:pStyle w:val="LGTdoc1"/>
              <w:spacing w:beforeLines="0" w:before="120" w:after="220" w:afterAutospacing="0"/>
              <w:rPr>
                <w:b w:val="0"/>
                <w:sz w:val="22"/>
                <w:szCs w:val="22"/>
                <w:lang w:val="en-US"/>
              </w:rPr>
            </w:pPr>
            <w:r>
              <w:rPr>
                <w:b w:val="0"/>
                <w:sz w:val="22"/>
                <w:szCs w:val="22"/>
                <w:lang w:val="en-US"/>
              </w:rPr>
              <w:t>R3</w:t>
            </w:r>
          </w:p>
        </w:tc>
        <w:tc>
          <w:tcPr>
            <w:tcW w:w="4681" w:type="dxa"/>
          </w:tcPr>
          <w:p w14:paraId="12144721" w14:textId="166FC368" w:rsidR="00976992" w:rsidRDefault="00976992" w:rsidP="00976992">
            <w:pPr>
              <w:pStyle w:val="LGTdoc1"/>
              <w:spacing w:beforeLines="0" w:before="120" w:after="220" w:afterAutospacing="0"/>
              <w:rPr>
                <w:b w:val="0"/>
                <w:sz w:val="22"/>
                <w:szCs w:val="22"/>
                <w:lang w:val="en-US"/>
              </w:rPr>
            </w:pPr>
            <w:r>
              <w:rPr>
                <w:b w:val="0"/>
                <w:sz w:val="22"/>
                <w:szCs w:val="22"/>
                <w:lang w:val="en-US"/>
              </w:rPr>
              <w:t>R5,…,R8</w:t>
            </w:r>
          </w:p>
        </w:tc>
      </w:tr>
      <w:tr w:rsidR="00976992" w14:paraId="6EAC3D7B" w14:textId="77777777" w:rsidTr="00976992">
        <w:tc>
          <w:tcPr>
            <w:tcW w:w="4681" w:type="dxa"/>
          </w:tcPr>
          <w:p w14:paraId="356FF378" w14:textId="3AC59042" w:rsidR="00976992" w:rsidRDefault="00976992" w:rsidP="00976992">
            <w:pPr>
              <w:pStyle w:val="LGTdoc1"/>
              <w:spacing w:beforeLines="0" w:before="120" w:after="220" w:afterAutospacing="0"/>
              <w:rPr>
                <w:b w:val="0"/>
                <w:sz w:val="22"/>
                <w:szCs w:val="22"/>
                <w:lang w:val="en-US"/>
              </w:rPr>
            </w:pPr>
            <w:r>
              <w:rPr>
                <w:b w:val="0"/>
                <w:sz w:val="22"/>
                <w:szCs w:val="22"/>
                <w:lang w:val="en-US"/>
              </w:rPr>
              <w:t>R4</w:t>
            </w:r>
          </w:p>
        </w:tc>
        <w:tc>
          <w:tcPr>
            <w:tcW w:w="4681" w:type="dxa"/>
          </w:tcPr>
          <w:p w14:paraId="22DC0B5A" w14:textId="2156AE62" w:rsidR="00976992" w:rsidRDefault="00976992" w:rsidP="00976992">
            <w:pPr>
              <w:pStyle w:val="LGTdoc1"/>
              <w:spacing w:beforeLines="0" w:before="120" w:after="220" w:afterAutospacing="0"/>
              <w:rPr>
                <w:b w:val="0"/>
                <w:sz w:val="22"/>
                <w:szCs w:val="22"/>
                <w:lang w:val="en-US"/>
              </w:rPr>
            </w:pPr>
            <w:r>
              <w:rPr>
                <w:b w:val="0"/>
                <w:sz w:val="22"/>
                <w:szCs w:val="22"/>
                <w:lang w:val="en-US"/>
              </w:rPr>
              <w:t>R7,…,R10</w:t>
            </w:r>
          </w:p>
        </w:tc>
      </w:tr>
    </w:tbl>
    <w:p w14:paraId="584E9030" w14:textId="4D6BD8F6" w:rsidR="00976992" w:rsidRDefault="00976992" w:rsidP="00976992">
      <w:pPr>
        <w:pStyle w:val="LGTdoc1"/>
        <w:spacing w:beforeLines="0" w:before="120" w:after="220" w:afterAutospacing="0"/>
        <w:rPr>
          <w:b w:val="0"/>
          <w:sz w:val="22"/>
          <w:szCs w:val="22"/>
          <w:lang w:val="en-US"/>
        </w:rPr>
      </w:pPr>
      <w:r w:rsidRPr="00976992">
        <w:rPr>
          <w:sz w:val="22"/>
          <w:szCs w:val="22"/>
          <w:u w:val="single"/>
          <w:lang w:val="en-US"/>
        </w:rPr>
        <w:lastRenderedPageBreak/>
        <w:t>Proposal 3</w:t>
      </w:r>
      <w:r>
        <w:rPr>
          <w:sz w:val="22"/>
          <w:szCs w:val="22"/>
          <w:u w:val="single"/>
          <w:lang w:val="en-US"/>
        </w:rPr>
        <w:t>:</w:t>
      </w:r>
      <w:r>
        <w:rPr>
          <w:b w:val="0"/>
          <w:sz w:val="22"/>
          <w:szCs w:val="22"/>
          <w:lang w:val="en-US"/>
        </w:rPr>
        <w:t xml:space="preserve"> Include fields in DCI to signal N</w:t>
      </w:r>
      <w:r w:rsidR="00A74531">
        <w:rPr>
          <w:b w:val="0"/>
          <w:sz w:val="22"/>
          <w:szCs w:val="22"/>
          <w:lang w:val="en-US"/>
        </w:rPr>
        <w:t>B-</w:t>
      </w:r>
      <w:r>
        <w:rPr>
          <w:b w:val="0"/>
          <w:sz w:val="22"/>
          <w:szCs w:val="22"/>
          <w:lang w:val="en-US"/>
        </w:rPr>
        <w:t>PDCCH and PDSCH repetition level. The PDSCH repetition level field is interpreted differently depending on the N</w:t>
      </w:r>
      <w:r w:rsidR="00A74531">
        <w:rPr>
          <w:b w:val="0"/>
          <w:sz w:val="22"/>
          <w:szCs w:val="22"/>
          <w:lang w:val="en-US"/>
        </w:rPr>
        <w:t>B-</w:t>
      </w:r>
      <w:r>
        <w:rPr>
          <w:b w:val="0"/>
          <w:sz w:val="22"/>
          <w:szCs w:val="22"/>
          <w:lang w:val="en-US"/>
        </w:rPr>
        <w:t>PDCCH repetition value.</w:t>
      </w:r>
    </w:p>
    <w:p w14:paraId="5155F9E8" w14:textId="77777777" w:rsidR="00CD44FA" w:rsidRDefault="00CD44FA" w:rsidP="00CD44FA">
      <w:pPr>
        <w:pStyle w:val="LGTdoc1"/>
        <w:spacing w:beforeLines="0" w:before="120" w:after="220" w:afterAutospacing="0"/>
        <w:ind w:left="432"/>
        <w:rPr>
          <w:sz w:val="22"/>
          <w:szCs w:val="22"/>
          <w:u w:val="single"/>
          <w:lang w:val="en-US"/>
        </w:rPr>
      </w:pPr>
    </w:p>
    <w:p w14:paraId="6A6121A7" w14:textId="5EDBE05E" w:rsidR="00CD44FA" w:rsidRDefault="00CD44FA" w:rsidP="00CD44F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 of proposals</w:t>
      </w:r>
    </w:p>
    <w:p w14:paraId="7C854AA0" w14:textId="77777777" w:rsidR="00CD44FA" w:rsidRDefault="00CD44FA" w:rsidP="00CD44FA">
      <w:pPr>
        <w:pStyle w:val="LGTdoc1"/>
        <w:spacing w:beforeLines="0" w:before="120" w:after="220" w:afterAutospacing="0"/>
        <w:rPr>
          <w:b w:val="0"/>
          <w:sz w:val="22"/>
          <w:szCs w:val="22"/>
          <w:lang w:val="en-US"/>
        </w:rPr>
      </w:pPr>
      <w:r w:rsidRPr="009F02A2">
        <w:rPr>
          <w:sz w:val="22"/>
          <w:szCs w:val="22"/>
          <w:u w:val="single"/>
          <w:lang w:val="en-US"/>
        </w:rPr>
        <w:t>Proposal 1:</w:t>
      </w:r>
      <w:r>
        <w:rPr>
          <w:sz w:val="22"/>
          <w:szCs w:val="22"/>
          <w:u w:val="single"/>
          <w:lang w:val="en-US"/>
        </w:rPr>
        <w:t xml:space="preserve"> </w:t>
      </w:r>
      <w:r>
        <w:rPr>
          <w:b w:val="0"/>
          <w:sz w:val="22"/>
          <w:szCs w:val="22"/>
          <w:lang w:val="en-US"/>
        </w:rPr>
        <w:t xml:space="preserve">Follow similar mechanism as </w:t>
      </w:r>
      <w:proofErr w:type="spellStart"/>
      <w:r>
        <w:rPr>
          <w:b w:val="0"/>
          <w:sz w:val="22"/>
          <w:szCs w:val="22"/>
          <w:lang w:val="en-US"/>
        </w:rPr>
        <w:t>eMTC</w:t>
      </w:r>
      <w:proofErr w:type="spellEnd"/>
      <w:r>
        <w:rPr>
          <w:b w:val="0"/>
          <w:sz w:val="22"/>
          <w:szCs w:val="22"/>
          <w:lang w:val="en-US"/>
        </w:rPr>
        <w:t xml:space="preserve"> for search space configuration, with Option 1 (Fig 1) for USS and CSS for RAR/Msg4, and Option 2 (Fig 1) for paging.</w:t>
      </w:r>
    </w:p>
    <w:p w14:paraId="581846D0" w14:textId="04F40951" w:rsidR="00CD44FA" w:rsidRDefault="00CD44FA" w:rsidP="00CD44FA">
      <w:pPr>
        <w:pStyle w:val="LGTdoc1"/>
        <w:spacing w:beforeLines="0" w:before="120" w:after="220" w:afterAutospacing="0"/>
        <w:rPr>
          <w:b w:val="0"/>
          <w:sz w:val="22"/>
          <w:szCs w:val="22"/>
          <w:lang w:val="en-US"/>
        </w:rPr>
      </w:pPr>
      <w:r>
        <w:rPr>
          <w:sz w:val="22"/>
          <w:szCs w:val="22"/>
          <w:u w:val="single"/>
          <w:lang w:val="en-US"/>
        </w:rPr>
        <w:t xml:space="preserve">Proposal 2: </w:t>
      </w:r>
      <w:r w:rsidR="00752CAB">
        <w:rPr>
          <w:b w:val="0"/>
          <w:sz w:val="22"/>
          <w:szCs w:val="22"/>
          <w:lang w:val="en-US"/>
        </w:rPr>
        <w:t xml:space="preserve">Follow similar mechanism as </w:t>
      </w:r>
      <w:proofErr w:type="spellStart"/>
      <w:r w:rsidR="00752CAB">
        <w:rPr>
          <w:b w:val="0"/>
          <w:sz w:val="22"/>
          <w:szCs w:val="22"/>
          <w:lang w:val="en-US"/>
        </w:rPr>
        <w:t>eMTC</w:t>
      </w:r>
      <w:proofErr w:type="spellEnd"/>
      <w:r w:rsidR="00752CAB">
        <w:rPr>
          <w:b w:val="0"/>
          <w:sz w:val="22"/>
          <w:szCs w:val="22"/>
          <w:lang w:val="en-US"/>
        </w:rPr>
        <w:t>, and i</w:t>
      </w:r>
      <w:r>
        <w:rPr>
          <w:b w:val="0"/>
          <w:sz w:val="22"/>
          <w:szCs w:val="22"/>
          <w:lang w:val="en-US"/>
        </w:rPr>
        <w:t xml:space="preserve">nclude a field in DCI signaling the repetition number </w:t>
      </w:r>
      <w:r w:rsidR="0073781B">
        <w:rPr>
          <w:b w:val="0"/>
          <w:sz w:val="22"/>
          <w:szCs w:val="22"/>
          <w:lang w:val="en-US"/>
        </w:rPr>
        <w:t xml:space="preserve">for NB-PDCCH </w:t>
      </w:r>
      <w:bookmarkStart w:id="4" w:name="_GoBack"/>
      <w:bookmarkEnd w:id="4"/>
      <w:r>
        <w:rPr>
          <w:b w:val="0"/>
          <w:sz w:val="22"/>
          <w:szCs w:val="22"/>
          <w:lang w:val="en-US"/>
        </w:rPr>
        <w:t>to avoid ambiguity when early decoding.</w:t>
      </w:r>
    </w:p>
    <w:p w14:paraId="61591F71" w14:textId="05662EB6" w:rsidR="00A74531" w:rsidRDefault="00A74531" w:rsidP="00A74531">
      <w:pPr>
        <w:pStyle w:val="LGTdoc1"/>
        <w:spacing w:beforeLines="0" w:before="120" w:after="220" w:afterAutospacing="0"/>
        <w:rPr>
          <w:b w:val="0"/>
          <w:sz w:val="22"/>
          <w:szCs w:val="22"/>
          <w:lang w:val="en-US"/>
        </w:rPr>
      </w:pPr>
      <w:r w:rsidRPr="00976992">
        <w:rPr>
          <w:sz w:val="22"/>
          <w:szCs w:val="22"/>
          <w:u w:val="single"/>
          <w:lang w:val="en-US"/>
        </w:rPr>
        <w:t>Proposal 3</w:t>
      </w:r>
      <w:r>
        <w:rPr>
          <w:sz w:val="22"/>
          <w:szCs w:val="22"/>
          <w:u w:val="single"/>
          <w:lang w:val="en-US"/>
        </w:rPr>
        <w:t>:</w:t>
      </w:r>
      <w:r>
        <w:rPr>
          <w:b w:val="0"/>
          <w:sz w:val="22"/>
          <w:szCs w:val="22"/>
          <w:lang w:val="en-US"/>
        </w:rPr>
        <w:t xml:space="preserve"> </w:t>
      </w:r>
      <w:r w:rsidR="00752CAB">
        <w:rPr>
          <w:b w:val="0"/>
          <w:sz w:val="22"/>
          <w:szCs w:val="22"/>
          <w:lang w:val="en-US"/>
        </w:rPr>
        <w:t xml:space="preserve">Follow similar mechanism as </w:t>
      </w:r>
      <w:proofErr w:type="spellStart"/>
      <w:r w:rsidR="00752CAB">
        <w:rPr>
          <w:b w:val="0"/>
          <w:sz w:val="22"/>
          <w:szCs w:val="22"/>
          <w:lang w:val="en-US"/>
        </w:rPr>
        <w:t>eMTC</w:t>
      </w:r>
      <w:proofErr w:type="spellEnd"/>
      <w:r w:rsidR="00752CAB">
        <w:rPr>
          <w:b w:val="0"/>
          <w:sz w:val="22"/>
          <w:szCs w:val="22"/>
          <w:lang w:val="en-US"/>
        </w:rPr>
        <w:t>, and i</w:t>
      </w:r>
      <w:r>
        <w:rPr>
          <w:b w:val="0"/>
          <w:sz w:val="22"/>
          <w:szCs w:val="22"/>
          <w:lang w:val="en-US"/>
        </w:rPr>
        <w:t>nclude fields in DCI to signal NB-PDCCH and PDSCH repetition level. The PDSCH repetition level field is interpreted differently depending on the NB-PDCCH repetition value.</w:t>
      </w:r>
    </w:p>
    <w:p w14:paraId="7698086E" w14:textId="77777777" w:rsidR="00CD44FA" w:rsidRPr="00976992" w:rsidRDefault="00CD44FA" w:rsidP="00CD44FA">
      <w:pPr>
        <w:pStyle w:val="LGTdoc1"/>
        <w:spacing w:beforeLines="0" w:before="120" w:after="220" w:afterAutospacing="0"/>
        <w:rPr>
          <w:sz w:val="22"/>
          <w:szCs w:val="22"/>
          <w:u w:val="single"/>
          <w:lang w:val="en-US"/>
        </w:rPr>
      </w:pPr>
    </w:p>
    <w:bookmarkEnd w:id="2"/>
    <w:bookmarkEnd w:id="3"/>
    <w:p w14:paraId="4EA125E6" w14:textId="77777777" w:rsidR="00976992" w:rsidRPr="00976992" w:rsidRDefault="00976992" w:rsidP="00976992">
      <w:pPr>
        <w:pStyle w:val="LGTdoc1"/>
        <w:spacing w:beforeLines="0" w:before="120" w:after="220" w:afterAutospacing="0"/>
        <w:rPr>
          <w:b w:val="0"/>
          <w:sz w:val="22"/>
          <w:szCs w:val="22"/>
          <w:u w:val="single"/>
          <w:lang w:val="en-US"/>
        </w:rPr>
      </w:pPr>
    </w:p>
    <w:sectPr w:rsidR="00976992" w:rsidRPr="00976992"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5C8B0" w14:textId="77777777" w:rsidR="00966963" w:rsidRDefault="00966963">
      <w:r>
        <w:separator/>
      </w:r>
    </w:p>
  </w:endnote>
  <w:endnote w:type="continuationSeparator" w:id="0">
    <w:p w14:paraId="2C5F76B1" w14:textId="77777777" w:rsidR="00966963" w:rsidRDefault="00966963">
      <w:r>
        <w:continuationSeparator/>
      </w:r>
    </w:p>
  </w:endnote>
  <w:endnote w:type="continuationNotice" w:id="1">
    <w:p w14:paraId="2BE57A6C" w14:textId="77777777" w:rsidR="00966963" w:rsidRDefault="00966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3781B">
      <w:rPr>
        <w:rStyle w:val="PageNumber"/>
        <w:noProof/>
      </w:rPr>
      <w:t>3</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05F45" w14:textId="77777777" w:rsidR="00966963" w:rsidRDefault="00966963">
      <w:r>
        <w:separator/>
      </w:r>
    </w:p>
  </w:footnote>
  <w:footnote w:type="continuationSeparator" w:id="0">
    <w:p w14:paraId="254080F7" w14:textId="77777777" w:rsidR="00966963" w:rsidRDefault="00966963">
      <w:r>
        <w:continuationSeparator/>
      </w:r>
    </w:p>
  </w:footnote>
  <w:footnote w:type="continuationNotice" w:id="1">
    <w:p w14:paraId="3D4748D9" w14:textId="77777777" w:rsidR="00966963" w:rsidRDefault="009669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719B6"/>
    <w:multiLevelType w:val="hybridMultilevel"/>
    <w:tmpl w:val="231655DE"/>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9" w15:restartNumberingAfterBreak="0">
    <w:nsid w:val="466A1BE8"/>
    <w:multiLevelType w:val="hybridMultilevel"/>
    <w:tmpl w:val="9C8296AA"/>
    <w:lvl w:ilvl="0" w:tplc="6B8415B0">
      <w:start w:val="677"/>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0"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5B7B47"/>
    <w:multiLevelType w:val="hybridMultilevel"/>
    <w:tmpl w:val="2D8A7A26"/>
    <w:lvl w:ilvl="0" w:tplc="6B8415B0">
      <w:start w:val="677"/>
      <w:numFmt w:val="bullet"/>
      <w:lvlText w:val="•"/>
      <w:lvlJc w:val="left"/>
      <w:pPr>
        <w:tabs>
          <w:tab w:val="num" w:pos="1160"/>
        </w:tabs>
        <w:ind w:left="1160" w:hanging="360"/>
      </w:pPr>
      <w:rPr>
        <w:rFonts w:ascii="Arial" w:hAnsi="Arial" w:hint="default"/>
      </w:rPr>
    </w:lvl>
    <w:lvl w:ilvl="1" w:tplc="04090003" w:tentative="1">
      <w:start w:val="1"/>
      <w:numFmt w:val="bullet"/>
      <w:lvlText w:val="o"/>
      <w:lvlJc w:val="left"/>
      <w:pPr>
        <w:ind w:left="440" w:hanging="360"/>
      </w:pPr>
      <w:rPr>
        <w:rFonts w:ascii="Courier New" w:hAnsi="Courier New" w:cs="Courier New" w:hint="default"/>
      </w:rPr>
    </w:lvl>
    <w:lvl w:ilvl="2" w:tplc="04090005" w:tentative="1">
      <w:start w:val="1"/>
      <w:numFmt w:val="bullet"/>
      <w:lvlText w:val=""/>
      <w:lvlJc w:val="left"/>
      <w:pPr>
        <w:ind w:left="1160" w:hanging="360"/>
      </w:pPr>
      <w:rPr>
        <w:rFonts w:ascii="Wingdings" w:hAnsi="Wingdings" w:hint="default"/>
      </w:rPr>
    </w:lvl>
    <w:lvl w:ilvl="3" w:tplc="04090001" w:tentative="1">
      <w:start w:val="1"/>
      <w:numFmt w:val="bullet"/>
      <w:lvlText w:val=""/>
      <w:lvlJc w:val="left"/>
      <w:pPr>
        <w:ind w:left="1880" w:hanging="360"/>
      </w:pPr>
      <w:rPr>
        <w:rFonts w:ascii="Symbol" w:hAnsi="Symbol" w:hint="default"/>
      </w:rPr>
    </w:lvl>
    <w:lvl w:ilvl="4" w:tplc="04090003" w:tentative="1">
      <w:start w:val="1"/>
      <w:numFmt w:val="bullet"/>
      <w:lvlText w:val="o"/>
      <w:lvlJc w:val="left"/>
      <w:pPr>
        <w:ind w:left="2600" w:hanging="360"/>
      </w:pPr>
      <w:rPr>
        <w:rFonts w:ascii="Courier New" w:hAnsi="Courier New" w:cs="Courier New" w:hint="default"/>
      </w:rPr>
    </w:lvl>
    <w:lvl w:ilvl="5" w:tplc="04090005" w:tentative="1">
      <w:start w:val="1"/>
      <w:numFmt w:val="bullet"/>
      <w:lvlText w:val=""/>
      <w:lvlJc w:val="left"/>
      <w:pPr>
        <w:ind w:left="3320" w:hanging="360"/>
      </w:pPr>
      <w:rPr>
        <w:rFonts w:ascii="Wingdings" w:hAnsi="Wingdings" w:hint="default"/>
      </w:rPr>
    </w:lvl>
    <w:lvl w:ilvl="6" w:tplc="04090001" w:tentative="1">
      <w:start w:val="1"/>
      <w:numFmt w:val="bullet"/>
      <w:lvlText w:val=""/>
      <w:lvlJc w:val="left"/>
      <w:pPr>
        <w:ind w:left="4040" w:hanging="360"/>
      </w:pPr>
      <w:rPr>
        <w:rFonts w:ascii="Symbol" w:hAnsi="Symbol" w:hint="default"/>
      </w:rPr>
    </w:lvl>
    <w:lvl w:ilvl="7" w:tplc="04090003" w:tentative="1">
      <w:start w:val="1"/>
      <w:numFmt w:val="bullet"/>
      <w:lvlText w:val="o"/>
      <w:lvlJc w:val="left"/>
      <w:pPr>
        <w:ind w:left="4760" w:hanging="360"/>
      </w:pPr>
      <w:rPr>
        <w:rFonts w:ascii="Courier New" w:hAnsi="Courier New" w:cs="Courier New" w:hint="default"/>
      </w:rPr>
    </w:lvl>
    <w:lvl w:ilvl="8" w:tplc="04090005" w:tentative="1">
      <w:start w:val="1"/>
      <w:numFmt w:val="bullet"/>
      <w:lvlText w:val=""/>
      <w:lvlJc w:val="left"/>
      <w:pPr>
        <w:ind w:left="5480" w:hanging="360"/>
      </w:pPr>
      <w:rPr>
        <w:rFonts w:ascii="Wingdings" w:hAnsi="Wingdings" w:hint="default"/>
      </w:rPr>
    </w:lvl>
  </w:abstractNum>
  <w:abstractNum w:abstractNumId="39"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3"/>
  </w:num>
  <w:num w:numId="2">
    <w:abstractNumId w:val="11"/>
  </w:num>
  <w:num w:numId="3">
    <w:abstractNumId w:val="23"/>
  </w:num>
  <w:num w:numId="4">
    <w:abstractNumId w:val="37"/>
  </w:num>
  <w:num w:numId="5">
    <w:abstractNumId w:val="39"/>
  </w:num>
  <w:num w:numId="6">
    <w:abstractNumId w:val="28"/>
  </w:num>
  <w:num w:numId="7">
    <w:abstractNumId w:val="7"/>
  </w:num>
  <w:num w:numId="8">
    <w:abstractNumId w:val="1"/>
  </w:num>
  <w:num w:numId="9">
    <w:abstractNumId w:val="30"/>
  </w:num>
  <w:num w:numId="10">
    <w:abstractNumId w:val="16"/>
  </w:num>
  <w:num w:numId="11">
    <w:abstractNumId w:val="21"/>
  </w:num>
  <w:num w:numId="12">
    <w:abstractNumId w:val="6"/>
  </w:num>
  <w:num w:numId="13">
    <w:abstractNumId w:val="33"/>
  </w:num>
  <w:num w:numId="14">
    <w:abstractNumId w:val="22"/>
  </w:num>
  <w:num w:numId="15">
    <w:abstractNumId w:val="15"/>
  </w:num>
  <w:num w:numId="16">
    <w:abstractNumId w:val="31"/>
  </w:num>
  <w:num w:numId="17">
    <w:abstractNumId w:val="26"/>
  </w:num>
  <w:num w:numId="18">
    <w:abstractNumId w:val="20"/>
  </w:num>
  <w:num w:numId="19">
    <w:abstractNumId w:val="9"/>
  </w:num>
  <w:num w:numId="20">
    <w:abstractNumId w:val="10"/>
  </w:num>
  <w:num w:numId="21">
    <w:abstractNumId w:val="27"/>
  </w:num>
  <w:num w:numId="22">
    <w:abstractNumId w:val="2"/>
  </w:num>
  <w:num w:numId="23">
    <w:abstractNumId w:val="18"/>
  </w:num>
  <w:num w:numId="24">
    <w:abstractNumId w:val="24"/>
  </w:num>
  <w:num w:numId="25">
    <w:abstractNumId w:val="29"/>
  </w:num>
  <w:num w:numId="26">
    <w:abstractNumId w:val="5"/>
  </w:num>
  <w:num w:numId="27">
    <w:abstractNumId w:val="0"/>
  </w:num>
  <w:num w:numId="28">
    <w:abstractNumId w:val="32"/>
  </w:num>
  <w:num w:numId="29">
    <w:abstractNumId w:val="4"/>
  </w:num>
  <w:num w:numId="30">
    <w:abstractNumId w:val="34"/>
  </w:num>
  <w:num w:numId="31">
    <w:abstractNumId w:val="3"/>
  </w:num>
  <w:num w:numId="32">
    <w:abstractNumId w:val="17"/>
  </w:num>
  <w:num w:numId="33">
    <w:abstractNumId w:val="14"/>
  </w:num>
  <w:num w:numId="34">
    <w:abstractNumId w:val="35"/>
  </w:num>
  <w:num w:numId="35">
    <w:abstractNumId w:val="25"/>
  </w:num>
  <w:num w:numId="36">
    <w:abstractNumId w:val="12"/>
  </w:num>
  <w:num w:numId="37">
    <w:abstractNumId w:val="36"/>
  </w:num>
  <w:num w:numId="38">
    <w:abstractNumId w:val="8"/>
  </w:num>
  <w:num w:numId="39">
    <w:abstractNumId w:val="38"/>
  </w:num>
  <w:num w:numId="4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6F94"/>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0C"/>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DB"/>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66F"/>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81B"/>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CAB"/>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3FA"/>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2E0"/>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963"/>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992"/>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2A2"/>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531"/>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E2E"/>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4F7"/>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4FA"/>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0DE"/>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9F02A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1878021">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5ACTRJNS4X5K-3-3399</_dlc_DocId>
    <_dlc_DocIdUrl xmlns="09bf1062-b00c-4aa1-ba18-87ca9e63a56e">
      <Url>https://projects.qualcomm.com/sites/espresso/_layouts/15/DocIdRedir.aspx?ID=5ACTRJNS4X5K-3-3399</Url>
      <Description>5ACTRJNS4X5K-3-3399</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5C6CCD16-A292-4EAD-B030-76FBBFB9818E}">
  <ds:schemaRefs>
    <ds:schemaRef ds:uri="http://schemas.openxmlformats.org/officeDocument/2006/bibliography"/>
  </ds:schemaRefs>
</ds:datastoreItem>
</file>

<file path=customXml/itemProps7.xml><?xml version="1.0" encoding="utf-8"?>
<ds:datastoreItem xmlns:ds="http://schemas.openxmlformats.org/officeDocument/2006/customXml" ds:itemID="{F7838390-5316-4C02-B5D8-67C2F8F50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3</Pages>
  <Words>720</Words>
  <Characters>4110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Rico-Alvarino, Alberto</cp:lastModifiedBy>
  <cp:revision>17</cp:revision>
  <cp:lastPrinted>2010-08-13T21:54:00Z</cp:lastPrinted>
  <dcterms:created xsi:type="dcterms:W3CDTF">2016-01-09T01:46:00Z</dcterms:created>
  <dcterms:modified xsi:type="dcterms:W3CDTF">2016-03-16T18:36:00Z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533b1618-8262-4907-a927-381330967470</vt:lpwstr>
  </property>
</Properties>
</file>